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0B108C" w:rsidRPr="000B108C" w:rsidRDefault="000B108C" w:rsidP="000B10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  <w:r w:rsidRPr="000B108C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2. Культурно-исторические ценности Мурома и Владимирской области.</w:t>
      </w:r>
      <w:bookmarkStart w:id="0" w:name="_GoBack"/>
      <w:bookmarkEnd w:id="0"/>
    </w:p>
    <w:p w:rsidR="00976B82" w:rsidRPr="000B108C" w:rsidRDefault="000B108C" w:rsidP="000B108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Cs w:val="28"/>
          <w:bdr w:val="none" w:sz="0" w:space="0" w:color="auto" w:frame="1"/>
          <w:shd w:val="clear" w:color="auto" w:fill="FFFFFF"/>
        </w:rPr>
      </w:pPr>
      <w:r w:rsidRPr="000B108C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религии и образования.</w:t>
      </w:r>
    </w:p>
    <w:tbl>
      <w:tblPr>
        <w:tblStyle w:val="a3"/>
        <w:tblW w:w="162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3"/>
        <w:gridCol w:w="771"/>
        <w:gridCol w:w="462"/>
        <w:gridCol w:w="1842"/>
        <w:gridCol w:w="992"/>
        <w:gridCol w:w="1594"/>
        <w:gridCol w:w="1417"/>
        <w:gridCol w:w="1276"/>
        <w:gridCol w:w="849"/>
        <w:gridCol w:w="1135"/>
        <w:gridCol w:w="947"/>
        <w:gridCol w:w="1746"/>
        <w:gridCol w:w="1276"/>
        <w:gridCol w:w="849"/>
      </w:tblGrid>
      <w:tr w:rsidR="00EB4899" w:rsidRPr="00976B82" w:rsidTr="00EB4899">
        <w:trPr>
          <w:cantSplit/>
          <w:trHeight w:val="1134"/>
        </w:trPr>
        <w:tc>
          <w:tcPr>
            <w:tcW w:w="1073" w:type="dxa"/>
            <w:vAlign w:val="center"/>
          </w:tcPr>
          <w:p w:rsidR="00EB4899" w:rsidRPr="000B108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B10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EB4899" w:rsidRPr="000B108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0B108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B10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B4899" w:rsidRPr="000B108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B10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594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417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27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0B108C" w:rsidRPr="00976B82" w:rsidTr="00EB4899">
        <w:tc>
          <w:tcPr>
            <w:tcW w:w="1073" w:type="dxa"/>
            <w:vAlign w:val="center"/>
          </w:tcPr>
          <w:p w:rsidR="000B108C" w:rsidRPr="000B108C" w:rsidRDefault="000B108C" w:rsidP="00CF3261">
            <w:pPr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Слабиков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Семён</w:t>
            </w:r>
          </w:p>
        </w:tc>
        <w:tc>
          <w:tcPr>
            <w:tcW w:w="771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46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Туристический буклет города Мурома на английском языке</w:t>
            </w:r>
          </w:p>
        </w:tc>
        <w:tc>
          <w:tcPr>
            <w:tcW w:w="992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08C" w:rsidRPr="00976B82" w:rsidTr="00EB4899">
        <w:tc>
          <w:tcPr>
            <w:tcW w:w="1073" w:type="dxa"/>
            <w:vAlign w:val="center"/>
          </w:tcPr>
          <w:p w:rsidR="000B108C" w:rsidRPr="000B108C" w:rsidRDefault="000B108C" w:rsidP="00CF3261">
            <w:pPr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Куликов Михаил</w:t>
            </w:r>
          </w:p>
        </w:tc>
        <w:tc>
          <w:tcPr>
            <w:tcW w:w="771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№ 4</w:t>
            </w:r>
          </w:p>
        </w:tc>
        <w:tc>
          <w:tcPr>
            <w:tcW w:w="46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Образ музыки в творчестве </w:t>
            </w: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муромской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поэтессы Елены </w:t>
            </w: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Трепетовой</w:t>
            </w:r>
            <w:proofErr w:type="spellEnd"/>
          </w:p>
        </w:tc>
        <w:tc>
          <w:tcPr>
            <w:tcW w:w="992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08C" w:rsidRPr="00976B82" w:rsidTr="00EB4899">
        <w:tc>
          <w:tcPr>
            <w:tcW w:w="1073" w:type="dxa"/>
            <w:vAlign w:val="center"/>
          </w:tcPr>
          <w:p w:rsidR="000B108C" w:rsidRPr="000B108C" w:rsidRDefault="000B108C" w:rsidP="00CF3261">
            <w:pPr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Каряева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Алиса</w:t>
            </w:r>
            <w:r w:rsidRPr="000B108C">
              <w:rPr>
                <w:rFonts w:ascii="inherit" w:eastAsia="Times New Roman" w:hAnsi="inherit" w:cs="Arial"/>
                <w:color w:val="2F2F2F"/>
                <w:sz w:val="18"/>
                <w:szCs w:val="18"/>
              </w:rPr>
              <w:br/>
            </w: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Матвеев Роберт</w:t>
            </w:r>
          </w:p>
        </w:tc>
        <w:tc>
          <w:tcPr>
            <w:tcW w:w="771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Гимназия № 6</w:t>
            </w:r>
          </w:p>
        </w:tc>
        <w:tc>
          <w:tcPr>
            <w:tcW w:w="46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Я иду по Мурому… Краткая история города глазами детей</w:t>
            </w:r>
          </w:p>
        </w:tc>
        <w:tc>
          <w:tcPr>
            <w:tcW w:w="992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08C" w:rsidRPr="00976B82" w:rsidTr="00EB4899">
        <w:tc>
          <w:tcPr>
            <w:tcW w:w="1073" w:type="dxa"/>
            <w:vAlign w:val="center"/>
          </w:tcPr>
          <w:p w:rsidR="000B108C" w:rsidRPr="000B108C" w:rsidRDefault="000B108C" w:rsidP="00CF3261">
            <w:pPr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Смирнова Екатерина</w:t>
            </w:r>
          </w:p>
        </w:tc>
        <w:tc>
          <w:tcPr>
            <w:tcW w:w="771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СОШ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Английский в имидже Мурома</w:t>
            </w:r>
          </w:p>
        </w:tc>
        <w:tc>
          <w:tcPr>
            <w:tcW w:w="992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08C" w:rsidRPr="00976B82" w:rsidTr="00EB4899">
        <w:tc>
          <w:tcPr>
            <w:tcW w:w="1073" w:type="dxa"/>
            <w:vAlign w:val="center"/>
          </w:tcPr>
          <w:p w:rsidR="000B108C" w:rsidRPr="000B108C" w:rsidRDefault="000B108C" w:rsidP="00CF3261">
            <w:pPr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Киселёва Ксения</w:t>
            </w:r>
          </w:p>
        </w:tc>
        <w:tc>
          <w:tcPr>
            <w:tcW w:w="771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Лицей № 1</w:t>
            </w:r>
          </w:p>
        </w:tc>
        <w:tc>
          <w:tcPr>
            <w:tcW w:w="46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vAlign w:val="center"/>
          </w:tcPr>
          <w:p w:rsidR="000B108C" w:rsidRPr="000B108C" w:rsidRDefault="000B108C" w:rsidP="00CF3261">
            <w:pPr>
              <w:jc w:val="center"/>
              <w:rPr>
                <w:rFonts w:ascii="inherit" w:eastAsia="Times New Roman" w:hAnsi="inherit" w:cs="Arial"/>
                <w:color w:val="2F2F2F"/>
                <w:sz w:val="18"/>
                <w:szCs w:val="18"/>
              </w:rPr>
            </w:pPr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«Повесть о чудесах </w:t>
            </w:r>
            <w:proofErr w:type="spellStart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>Виленского</w:t>
            </w:r>
            <w:proofErr w:type="spellEnd"/>
            <w:r w:rsidRPr="000B108C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  <w:bdr w:val="none" w:sz="0" w:space="0" w:color="auto" w:frame="1"/>
              </w:rPr>
              <w:t xml:space="preserve"> креста» и личность Богдана Цветнова</w:t>
            </w:r>
          </w:p>
        </w:tc>
        <w:tc>
          <w:tcPr>
            <w:tcW w:w="992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B108C" w:rsidRPr="00CE6F3C" w:rsidRDefault="000B108C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B82" w:rsidRDefault="00976B82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B82" w:rsidRP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917" w:rsidRDefault="00360917">
      <w:pPr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E7245D">
      <w:footerReference w:type="default" r:id="rId8"/>
      <w:pgSz w:w="16838" w:h="11906" w:orient="landscape"/>
      <w:pgMar w:top="426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51" w:rsidRDefault="00BC1351" w:rsidP="00E7245D">
      <w:pPr>
        <w:spacing w:after="0" w:line="240" w:lineRule="auto"/>
      </w:pPr>
      <w:r>
        <w:separator/>
      </w:r>
    </w:p>
  </w:endnote>
  <w:endnote w:type="continuationSeparator" w:id="0">
    <w:p w:rsidR="00BC1351" w:rsidRDefault="00BC1351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8C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51" w:rsidRDefault="00BC1351" w:rsidP="00E7245D">
      <w:pPr>
        <w:spacing w:after="0" w:line="240" w:lineRule="auto"/>
      </w:pPr>
      <w:r>
        <w:separator/>
      </w:r>
    </w:p>
  </w:footnote>
  <w:footnote w:type="continuationSeparator" w:id="0">
    <w:p w:rsidR="00BC1351" w:rsidRDefault="00BC1351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0B108C"/>
    <w:rsid w:val="00112BC8"/>
    <w:rsid w:val="00360917"/>
    <w:rsid w:val="00454689"/>
    <w:rsid w:val="006A2202"/>
    <w:rsid w:val="00976B82"/>
    <w:rsid w:val="00AF6473"/>
    <w:rsid w:val="00BC1351"/>
    <w:rsid w:val="00CE6F3C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2021-03-05T06:33:00Z</dcterms:created>
  <dcterms:modified xsi:type="dcterms:W3CDTF">2021-03-05T06:33:00Z</dcterms:modified>
</cp:coreProperties>
</file>